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Žiadosť o súhlas obce Tvrdošovce o používaní pyrotechnických výrobkov kategórie F2,F3, </w:t>
      </w:r>
      <w:r>
        <w:rPr>
          <w:rFonts w:ascii="Times New Roman" w:hAnsi="Times New Roman"/>
          <w:b/>
          <w:sz w:val="24"/>
          <w:szCs w:val="24"/>
        </w:rPr>
        <w:t>P1, T1 v</w:t>
      </w:r>
      <w:r>
        <w:rPr>
          <w:rFonts w:ascii="Times New Roman" w:hAnsi="Times New Roman"/>
          <w:b/>
          <w:sz w:val="24"/>
          <w:szCs w:val="24"/>
        </w:rPr>
        <w:t> zmysle zákona č. 58/2014 Z.z. o výbušných predmetoch o munícii a o zmene a doplnení niektorých zákonov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b/>
          <w:b/>
        </w:rPr>
      </w:pPr>
      <w:r>
        <w:rPr>
          <w:rFonts w:ascii="Times New Roman" w:hAnsi="Times New Roman"/>
          <w:b/>
        </w:rPr>
        <w:t>Žiadateľ: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/obchodné meno, IČO: ..............................................................................................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/sídlo: ...................................................................................................................................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číslo zodpovednej osoby:............................................... e-mail: ........................................................</w:t>
      </w:r>
    </w:p>
    <w:p>
      <w:pPr>
        <w:pStyle w:val="NoSpacing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Nepovinné údaje (pre prípad nutnej komunikácie)</w:t>
      </w:r>
    </w:p>
    <w:p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žiadam obec Tvrdošovce o súhlas (udelenie výnimky zo Všeobecne záväzného nariadenia č.6/2016 o používaní pyrotechnických výrobkov na zábavné a oslavné účely na území obce Tvrdošovce, Článku 2, bod 3) na použitie zábavnej a oslavnej  pyrotechniky na území obce Tvrdošovce.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použitia zábavnej pyrotechniky: 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 použitia zábavnej pyrotechniky (ohňostroj): 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Plánovaný začiatok púšťania zábav. pyrotechniky: .....................................................................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Predpokladaná doba trvania ohňostroja: ...................................................................................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 pyrotechnických výrobkov: 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Tvrdošovciach, </w:t>
      </w:r>
      <w:r>
        <w:rPr>
          <w:rFonts w:ascii="Times New Roman" w:hAnsi="Times New Roman"/>
          <w:sz w:val="24"/>
          <w:szCs w:val="24"/>
        </w:rPr>
        <w:t>dňa ............................            Podpis žiadateľa 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Vyjadrenie Obce 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vrdošovce: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b/>
          <w:b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V  Tvrdošovciach, dňa ………………………                </w:t>
      </w:r>
    </w:p>
    <w:p>
      <w:pPr>
        <w:pStyle w:val="NoSpacing"/>
        <w:rPr>
          <w:b/>
          <w:b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Vysvetlenie: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zmysle </w:t>
      </w:r>
      <w:r>
        <w:rPr>
          <w:rFonts w:ascii="Times New Roman" w:hAnsi="Times New Roman"/>
          <w:b/>
        </w:rPr>
        <w:t>§ 53 ods. 2)</w:t>
      </w:r>
      <w:r>
        <w:rPr>
          <w:rFonts w:ascii="Times New Roman" w:hAnsi="Times New Roman"/>
        </w:rPr>
        <w:t xml:space="preserve"> zákona č</w:t>
      </w:r>
      <w:r>
        <w:rPr>
          <w:rFonts w:ascii="Times New Roman" w:hAnsi="Times New Roman"/>
          <w:b/>
        </w:rPr>
        <w:t>. 58/2014 Z.z</w:t>
      </w:r>
      <w:r>
        <w:rPr>
          <w:rFonts w:ascii="Times New Roman" w:hAnsi="Times New Roman"/>
        </w:rPr>
        <w:t xml:space="preserve">  o výbušninách, výbušných predmetoch a munícii a o zmene a doplnení niektorých zákonov, obec môže z dôvodu ochrany verejného poriadku Všeobecne záväzným nariadením obmedziť alebo zakázať používanie pyrotechnických výrobkov </w:t>
      </w:r>
      <w:r>
        <w:rPr>
          <w:rFonts w:ascii="Times New Roman" w:hAnsi="Times New Roman"/>
          <w:b/>
        </w:rPr>
        <w:t>kategórie F2, F3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P1 a T1</w:t>
      </w:r>
      <w:r>
        <w:rPr>
          <w:rFonts w:ascii="Times New Roman" w:hAnsi="Times New Roman"/>
        </w:rPr>
        <w:t xml:space="preserve"> na území obce alebo v jej častiach.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Používanie zábavnej pyrotechniky</w:t>
      </w:r>
      <w:r>
        <w:rPr>
          <w:rFonts w:ascii="Times New Roman" w:hAnsi="Times New Roman"/>
        </w:rPr>
        <w:t>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zmysle Všeobecne záväzného nariadenia obce Tvrdošovce, </w:t>
      </w:r>
      <w:r>
        <w:rPr>
          <w:rFonts w:ascii="Times New Roman" w:hAnsi="Times New Roman"/>
          <w:b/>
        </w:rPr>
        <w:t>článok 2) č. 6/2016</w:t>
      </w:r>
      <w:r>
        <w:rPr>
          <w:rFonts w:ascii="Times New Roman" w:hAnsi="Times New Roman"/>
        </w:rPr>
        <w:t xml:space="preserve"> o používaní pyrotehnických výrobkov na zábavné a oslavné účely na území obce Tvrdošovce</w:t>
      </w:r>
    </w:p>
    <w:p>
      <w:pPr>
        <w:pStyle w:val="NoSpacing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both"/>
        <w:rPr>
          <w:b/>
          <w:b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 xml:space="preserve">Pyrotechnické výrobky kategórie </w:t>
      </w:r>
      <w:r>
        <w:rPr>
          <w:rFonts w:ascii="Times New Roman" w:hAnsi="Times New Roman"/>
          <w:b/>
        </w:rPr>
        <w:t>F2, F3, P1 a T1</w:t>
      </w:r>
      <w:r>
        <w:rPr>
          <w:rFonts w:ascii="Times New Roman" w:hAnsi="Times New Roman"/>
        </w:rPr>
        <w:t xml:space="preserve"> na verejných priestranstvách na území obce je zakázané používať </w:t>
      </w:r>
      <w:r>
        <w:rPr>
          <w:rFonts w:ascii="Times New Roman" w:hAnsi="Times New Roman"/>
          <w:b/>
        </w:rPr>
        <w:t>od 04.00 hod. dňa 1.1</w:t>
      </w:r>
      <w:r>
        <w:rPr>
          <w:rFonts w:ascii="Times New Roman" w:hAnsi="Times New Roman"/>
        </w:rPr>
        <w:t xml:space="preserve">. kalendárneho roka </w:t>
      </w:r>
      <w:r>
        <w:rPr>
          <w:rFonts w:ascii="Times New Roman" w:hAnsi="Times New Roman"/>
          <w:b/>
        </w:rPr>
        <w:t>do 12.00 hod.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dňa 31.12.kalendárneho roka.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Zákaz uvedený v odseku 1 neplatí počas konania verejných kultúrnych, umeleckých, športových alebo obdobných zábavných alebo slávnostných podujatí organizovaných obcou.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Iné výnimky</w:t>
      </w:r>
      <w:r>
        <w:rPr>
          <w:rFonts w:ascii="Times New Roman" w:hAnsi="Times New Roman"/>
        </w:rPr>
        <w:t xml:space="preserve"> môže na základe písomnej žiadosti fyzickej alebo právnickej osoby povoliť starosta obce v súčinnosti s obecnou políciou na základe žiadosti o uskutočnenie oslavy formou používania pyrotechnických výrobkov na zábavné a oslavné účely.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Príloha: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Podľa </w:t>
      </w:r>
      <w:r>
        <w:rPr>
          <w:rFonts w:ascii="Times New Roman" w:hAnsi="Times New Roman"/>
          <w:b/>
        </w:rPr>
        <w:t>§ 4 odst. 2) § 5 odst. 1)</w:t>
      </w:r>
      <w:r>
        <w:rPr>
          <w:rFonts w:ascii="Times New Roman" w:hAnsi="Times New Roman"/>
        </w:rPr>
        <w:t xml:space="preserve"> nariadenie vlády Slovenskej republiky z 18.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arca 2015 </w:t>
      </w:r>
      <w:r>
        <w:rPr>
          <w:rFonts w:ascii="Times New Roman" w:hAnsi="Times New Roman"/>
          <w:b/>
        </w:rPr>
        <w:t>č. 70/2015 Zz</w:t>
      </w:r>
      <w:r>
        <w:rPr>
          <w:rFonts w:ascii="Times New Roman" w:hAnsi="Times New Roman"/>
        </w:rPr>
        <w:t xml:space="preserve">. o sprístupňovaní pyrotechnických výrobkoch na trhu: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§ 4 K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lang w:eastAsia="sk-SK"/>
        </w:rPr>
        <w:t>ategórie pyrotechnických výrobkov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eastAsia="sk-SK"/>
        </w:rPr>
        <w:t xml:space="preserve">(1) Výrobca zaraďuje pyrotechnické výrobky do kategórií podľa spôsobu ich použitia alebo ich účelu a úrovne nebezpečenstva vrátane ich hladiny hluku. Notifikovaná osoba potvrdzuje zaradenie pyrotechnických výrobkov do kategórií ako súčasť postupov posudzovania zhody podľa </w:t>
      </w:r>
      <w:r>
        <w:fldChar w:fldCharType="begin"/>
      </w:r>
      <w:r>
        <w:instrText> HYPERLINK "https://www.slov-lex.sk/pravne-predpisy/SK/ZZ/2015/70/20161017" \l "paragraf-14"</w:instrText>
      </w:r>
      <w:r>
        <w:fldChar w:fldCharType="separate"/>
      </w:r>
      <w:r>
        <w:rPr>
          <w:rStyle w:val="Internetovodkaz"/>
          <w:rFonts w:eastAsia="Times New Roman" w:cs="Times New Roman" w:ascii="Times New Roman" w:hAnsi="Times New Roman"/>
          <w:color w:val="000000" w:themeColor="text1"/>
          <w:lang w:eastAsia="sk-SK"/>
        </w:rPr>
        <w:t>§ 14</w:t>
      </w:r>
      <w: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lang w:eastAsia="sk-SK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(2) </w:t>
      </w:r>
      <w:r>
        <w:rPr>
          <w:rFonts w:eastAsia="Times New Roman" w:cs="Times New Roman" w:ascii="Times New Roman" w:hAnsi="Times New Roman"/>
          <w:b/>
          <w:lang w:eastAsia="sk-SK"/>
        </w:rPr>
        <w:t>Pyrotechnické výrobky sa zaraďujú do týchto kategórií: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a) </w:t>
      </w:r>
      <w:r>
        <w:rPr>
          <w:rFonts w:eastAsia="Times New Roman" w:cs="Times New Roman" w:ascii="Times New Roman" w:hAnsi="Times New Roman"/>
          <w:b/>
          <w:lang w:eastAsia="sk-SK"/>
        </w:rPr>
        <w:t>zábavná pyrotechnika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1. kategórie </w:t>
      </w:r>
      <w:r>
        <w:rPr>
          <w:rFonts w:eastAsia="Times New Roman" w:cs="Times New Roman" w:ascii="Times New Roman" w:hAnsi="Times New Roman"/>
          <w:b/>
          <w:lang w:eastAsia="sk-SK"/>
        </w:rPr>
        <w:t xml:space="preserve">F1 </w:t>
      </w:r>
      <w:r>
        <w:rPr>
          <w:rFonts w:eastAsia="Times New Roman" w:cs="Times New Roman" w:ascii="Times New Roman" w:hAnsi="Times New Roman"/>
          <w:lang w:eastAsia="sk-SK"/>
        </w:rPr>
        <w:t xml:space="preserve">je zábavná pyrotechnika, ktorá predstavuje veľmi nízke nebezpečenstvo a má zanedbateľnú hladinu hluku a ktorú možno používať v obmedzených priestoroch vrátane zábavnej pyrotechniky, ktorú možno používať vo vnútri obytných budov,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2. kategórie </w:t>
      </w:r>
      <w:r>
        <w:rPr>
          <w:rFonts w:eastAsia="Times New Roman" w:cs="Times New Roman" w:ascii="Times New Roman" w:hAnsi="Times New Roman"/>
          <w:b/>
          <w:lang w:eastAsia="sk-SK"/>
        </w:rPr>
        <w:t>F2</w:t>
      </w:r>
      <w:r>
        <w:rPr>
          <w:rFonts w:eastAsia="Times New Roman" w:cs="Times New Roman" w:ascii="Times New Roman" w:hAnsi="Times New Roman"/>
          <w:lang w:eastAsia="sk-SK"/>
        </w:rPr>
        <w:t xml:space="preserve"> je zábavná pyrotechnika, ktorá predstavuje nízke nebezpečenstvo a má nízku hladinu hluku a ktorú možno používať vonku v obmedzených priestoroch,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3. kategórie </w:t>
      </w:r>
      <w:r>
        <w:rPr>
          <w:rFonts w:eastAsia="Times New Roman" w:cs="Times New Roman" w:ascii="Times New Roman" w:hAnsi="Times New Roman"/>
          <w:b/>
          <w:lang w:eastAsia="sk-SK"/>
        </w:rPr>
        <w:t>F3</w:t>
      </w:r>
      <w:r>
        <w:rPr>
          <w:rFonts w:eastAsia="Times New Roman" w:cs="Times New Roman" w:ascii="Times New Roman" w:hAnsi="Times New Roman"/>
          <w:lang w:eastAsia="sk-SK"/>
        </w:rPr>
        <w:t xml:space="preserve"> je zábavná pyrotechnika, ktorá predstavuje stredne veľké nebezpečenstvo, ktorá je určená na používanie vonku na veľkých otvorených priestranstvách a ktorej hladina hluku nie je škodlivá pre ľudské zdravie,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4. kategórie </w:t>
      </w:r>
      <w:r>
        <w:rPr>
          <w:rFonts w:eastAsia="Times New Roman" w:cs="Times New Roman" w:ascii="Times New Roman" w:hAnsi="Times New Roman"/>
          <w:b/>
          <w:lang w:eastAsia="sk-SK"/>
        </w:rPr>
        <w:t>F4</w:t>
      </w:r>
      <w:r>
        <w:rPr>
          <w:rFonts w:eastAsia="Times New Roman" w:cs="Times New Roman" w:ascii="Times New Roman" w:hAnsi="Times New Roman"/>
          <w:lang w:eastAsia="sk-SK"/>
        </w:rPr>
        <w:t xml:space="preserve"> je zábavná pyrotechnika, ktorá predstavuje vysoké nebezpečenstvo, ktorú môžu používať len odborne spôsobilé osoby a ktorej hladina hluku nie je škodlivá pre ľudské zdravie,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b) Scénická pyrotechnika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1. kategórie </w:t>
      </w:r>
      <w:r>
        <w:rPr>
          <w:rFonts w:eastAsia="Times New Roman" w:cs="Times New Roman" w:ascii="Times New Roman" w:hAnsi="Times New Roman"/>
          <w:b/>
          <w:lang w:eastAsia="sk-SK"/>
        </w:rPr>
        <w:t>T1</w:t>
      </w:r>
      <w:r>
        <w:rPr>
          <w:rFonts w:eastAsia="Times New Roman" w:cs="Times New Roman" w:ascii="Times New Roman" w:hAnsi="Times New Roman"/>
          <w:lang w:eastAsia="sk-SK"/>
        </w:rPr>
        <w:t xml:space="preserve"> je pyrotechnický výrobok určený na používanie na javisku, ktorý predstavuje nízke nebezpečenstvo,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2. kategórie </w:t>
      </w:r>
      <w:r>
        <w:rPr>
          <w:rFonts w:eastAsia="Times New Roman" w:cs="Times New Roman" w:ascii="Times New Roman" w:hAnsi="Times New Roman"/>
          <w:b/>
          <w:lang w:eastAsia="sk-SK"/>
        </w:rPr>
        <w:t>T2</w:t>
      </w:r>
      <w:r>
        <w:rPr>
          <w:rFonts w:eastAsia="Times New Roman" w:cs="Times New Roman" w:ascii="Times New Roman" w:hAnsi="Times New Roman"/>
          <w:lang w:eastAsia="sk-SK"/>
        </w:rPr>
        <w:t xml:space="preserve"> je pyrotechnický výrobok určený na používanie na javisku, ktorý môžu používať len odborne spôsobilé osoby,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c) Iné pyrotechnické výrobky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1. kategórie </w:t>
      </w:r>
      <w:r>
        <w:rPr>
          <w:rFonts w:eastAsia="Times New Roman" w:cs="Times New Roman" w:ascii="Times New Roman" w:hAnsi="Times New Roman"/>
          <w:b/>
          <w:lang w:eastAsia="sk-SK"/>
        </w:rPr>
        <w:t xml:space="preserve">P1 </w:t>
      </w:r>
      <w:r>
        <w:rPr>
          <w:rFonts w:eastAsia="Times New Roman" w:cs="Times New Roman" w:ascii="Times New Roman" w:hAnsi="Times New Roman"/>
          <w:lang w:eastAsia="sk-SK"/>
        </w:rPr>
        <w:t xml:space="preserve">sú pyrotechnické výrobky iné ako zábavná pyrotechnika a scénická pyrotechnika, ktoré predstavujú nízke nebezpečenstvo,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2. kategórie </w:t>
      </w:r>
      <w:r>
        <w:rPr>
          <w:rFonts w:eastAsia="Times New Roman" w:cs="Times New Roman" w:ascii="Times New Roman" w:hAnsi="Times New Roman"/>
          <w:b/>
          <w:lang w:eastAsia="sk-SK"/>
        </w:rPr>
        <w:t>P2</w:t>
      </w:r>
      <w:r>
        <w:rPr>
          <w:rFonts w:eastAsia="Times New Roman" w:cs="Times New Roman" w:ascii="Times New Roman" w:hAnsi="Times New Roman"/>
          <w:lang w:eastAsia="sk-SK"/>
        </w:rPr>
        <w:t xml:space="preserve"> sú pyrotechnické výrobky iné ako zábavná pyrotechnika a scénická pyrotechnika, ktoré sú určené na zaobchádzanie alebo na používanie len odborne spôsobilými osobami.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lang w:eastAsia="sk-SK"/>
        </w:rPr>
        <w:t>§ 5</w:t>
      </w:r>
      <w:r>
        <w:rPr>
          <w:rFonts w:eastAsia="Times New Roman" w:cs="Times New Roman" w:ascii="Times New Roman" w:hAnsi="Times New Roman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b/>
          <w:lang w:eastAsia="sk-SK"/>
        </w:rPr>
        <w:t>Vekové obmedzenia a iné obmedzenia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(1) Pyrotechnické výrobky sa nesmú sprístupniť na trhu osobám, ktorých vek je nižší ako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a) 15 rokov, ak ide o zábavnú pyrotechniku kategórie F1,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b) 18 rokov, ak ide o zábavnú pyrotechniku kategórie F2,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c) 21 rokov, ak ide o zábavnú pyrotechniku kategórie F3,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sk-SK"/>
        </w:rPr>
        <w:t xml:space="preserve">d) 18 rokov, ak ide o scénickú pyrotechniku kategórie T1 a iné pyrotechnické výrobky kategórie P1.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0b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857a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LibreOffice/5.2.1.2$Windows_x86 LibreOffice_project/31dd62db80d4e60af04904455ec9c9219178d620</Application>
  <Pages>2</Pages>
  <Words>646</Words>
  <Characters>4808</Characters>
  <CharactersWithSpaces>5451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2017-04-05T06:26:00Z</dcterms:created>
  <dc:creator>police</dc:creator>
  <dc:description/>
  <dc:language>sk-SK</dc:language>
  <cp:lastModifiedBy/>
  <cp:lastPrinted>2017-04-04T21:53:00Z</cp:lastPrinted>
  <dcterms:modified xsi:type="dcterms:W3CDTF">2017-04-11T10:17:20Z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